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A2287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DJEČJI VRTIĆ „LAĐICA“</w:t>
      </w:r>
    </w:p>
    <w:p w14:paraId="180B8450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Ulica bana Josipa Jelačića 26</w:t>
      </w:r>
    </w:p>
    <w:p w14:paraId="0CDFC0DD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35425 Davor</w:t>
      </w:r>
    </w:p>
    <w:p w14:paraId="7EF6A2EA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OIB 98940052971</w:t>
      </w:r>
    </w:p>
    <w:p w14:paraId="20805721" w14:textId="56D4F9E5" w:rsidR="00F9242B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UPRAVNO VIJEĆE</w:t>
      </w:r>
    </w:p>
    <w:p w14:paraId="769B452E" w14:textId="5459008D" w:rsidR="00F9242B" w:rsidRDefault="00F9242B" w:rsidP="00F9242B">
      <w:pPr>
        <w:rPr>
          <w:rFonts w:asciiTheme="minorHAnsi" w:hAnsiTheme="minorHAnsi" w:cstheme="minorHAnsi"/>
          <w:i/>
          <w:lang w:val="hr-HR"/>
        </w:rPr>
      </w:pPr>
    </w:p>
    <w:p w14:paraId="7576F9B6" w14:textId="77777777" w:rsidR="004F1F98" w:rsidRPr="009D183C" w:rsidRDefault="004F1F98" w:rsidP="00F9242B">
      <w:pPr>
        <w:rPr>
          <w:rFonts w:asciiTheme="minorHAnsi" w:hAnsiTheme="minorHAnsi" w:cstheme="minorHAnsi"/>
          <w:i/>
          <w:lang w:val="hr-HR"/>
        </w:rPr>
      </w:pPr>
    </w:p>
    <w:p w14:paraId="3DB9FEC1" w14:textId="30CE3A6A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>Na temelju članka 4</w:t>
      </w:r>
      <w:r w:rsidR="009D183C">
        <w:rPr>
          <w:rFonts w:asciiTheme="minorHAnsi" w:hAnsiTheme="minorHAnsi" w:cstheme="minorHAnsi"/>
          <w:iCs/>
          <w:lang w:val="hr-HR"/>
        </w:rPr>
        <w:t>1</w:t>
      </w:r>
      <w:r w:rsidRPr="009D183C">
        <w:rPr>
          <w:rFonts w:asciiTheme="minorHAnsi" w:hAnsiTheme="minorHAnsi" w:cstheme="minorHAnsi"/>
          <w:iCs/>
          <w:lang w:val="hr-HR"/>
        </w:rPr>
        <w:t xml:space="preserve">. stavak </w:t>
      </w:r>
      <w:r w:rsidR="009D183C">
        <w:rPr>
          <w:rFonts w:asciiTheme="minorHAnsi" w:hAnsiTheme="minorHAnsi" w:cstheme="minorHAnsi"/>
          <w:iCs/>
          <w:lang w:val="hr-HR"/>
        </w:rPr>
        <w:t>3</w:t>
      </w:r>
      <w:r w:rsidRPr="009D183C">
        <w:rPr>
          <w:rFonts w:asciiTheme="minorHAnsi" w:hAnsiTheme="minorHAnsi" w:cstheme="minorHAnsi"/>
          <w:iCs/>
          <w:lang w:val="hr-HR"/>
        </w:rPr>
        <w:t>. Statuta Dječjeg vrtića “</w:t>
      </w:r>
      <w:r w:rsidR="009D183C">
        <w:rPr>
          <w:rFonts w:asciiTheme="minorHAnsi" w:hAnsiTheme="minorHAnsi" w:cstheme="minorHAnsi"/>
          <w:iCs/>
          <w:lang w:val="hr-HR"/>
        </w:rPr>
        <w:t>Lađica</w:t>
      </w:r>
      <w:r w:rsidRPr="009D183C">
        <w:rPr>
          <w:rFonts w:asciiTheme="minorHAnsi" w:hAnsiTheme="minorHAnsi" w:cstheme="minorHAnsi"/>
          <w:iCs/>
          <w:lang w:val="hr-HR"/>
        </w:rPr>
        <w:t>”,</w:t>
      </w:r>
      <w:r w:rsidR="003B2CB2">
        <w:rPr>
          <w:rFonts w:asciiTheme="minorHAnsi" w:hAnsiTheme="minorHAnsi" w:cstheme="minorHAnsi"/>
          <w:iCs/>
          <w:lang w:val="hr-HR"/>
        </w:rPr>
        <w:t xml:space="preserve"> a sukladno čl. 36. Zakona o ustanovama (NN 76/93, 29/97, 47/99, 35/08, 127/19) i čl. 17. st. 1. Zakona o proračunu (NN 144/21),</w:t>
      </w:r>
      <w:r w:rsidRPr="009D183C">
        <w:rPr>
          <w:rFonts w:asciiTheme="minorHAnsi" w:hAnsiTheme="minorHAnsi" w:cstheme="minorHAnsi"/>
          <w:iCs/>
          <w:lang w:val="hr-HR"/>
        </w:rPr>
        <w:t xml:space="preserve"> Upravno vijeće na </w:t>
      </w:r>
      <w:r w:rsidR="00B22655">
        <w:rPr>
          <w:rFonts w:asciiTheme="minorHAnsi" w:hAnsiTheme="minorHAnsi" w:cstheme="minorHAnsi"/>
          <w:iCs/>
          <w:lang w:val="hr-HR"/>
        </w:rPr>
        <w:t>37</w:t>
      </w:r>
      <w:r w:rsidRPr="009D183C">
        <w:rPr>
          <w:rFonts w:asciiTheme="minorHAnsi" w:hAnsiTheme="minorHAnsi" w:cstheme="minorHAnsi"/>
          <w:iCs/>
          <w:lang w:val="hr-HR"/>
        </w:rPr>
        <w:t xml:space="preserve">. sjednici održanoj dana </w:t>
      </w:r>
      <w:r w:rsidR="00B22655">
        <w:rPr>
          <w:rFonts w:asciiTheme="minorHAnsi" w:hAnsiTheme="minorHAnsi" w:cstheme="minorHAnsi"/>
          <w:iCs/>
          <w:lang w:val="hr-HR"/>
        </w:rPr>
        <w:t>28</w:t>
      </w:r>
      <w:r w:rsidRPr="009D183C">
        <w:rPr>
          <w:rFonts w:asciiTheme="minorHAnsi" w:hAnsiTheme="minorHAnsi" w:cstheme="minorHAnsi"/>
          <w:iCs/>
          <w:lang w:val="hr-HR"/>
        </w:rPr>
        <w:t xml:space="preserve">. </w:t>
      </w:r>
      <w:r w:rsidR="00B22655">
        <w:rPr>
          <w:rFonts w:asciiTheme="minorHAnsi" w:hAnsiTheme="minorHAnsi" w:cstheme="minorHAnsi"/>
          <w:iCs/>
          <w:lang w:val="hr-HR"/>
        </w:rPr>
        <w:t>studenog</w:t>
      </w:r>
      <w:r w:rsidRPr="009D183C">
        <w:rPr>
          <w:rFonts w:asciiTheme="minorHAnsi" w:hAnsiTheme="minorHAnsi" w:cstheme="minorHAnsi"/>
          <w:iCs/>
          <w:lang w:val="hr-HR"/>
        </w:rPr>
        <w:t xml:space="preserve"> 202</w:t>
      </w:r>
      <w:r w:rsidR="00B22655">
        <w:rPr>
          <w:rFonts w:asciiTheme="minorHAnsi" w:hAnsiTheme="minorHAnsi" w:cstheme="minorHAnsi"/>
          <w:iCs/>
          <w:lang w:val="hr-HR"/>
        </w:rPr>
        <w:t>4</w:t>
      </w:r>
      <w:r w:rsidRPr="009D183C">
        <w:rPr>
          <w:rFonts w:asciiTheme="minorHAnsi" w:hAnsiTheme="minorHAnsi" w:cstheme="minorHAnsi"/>
          <w:iCs/>
          <w:lang w:val="hr-HR"/>
        </w:rPr>
        <w:t>. godine donijelo je</w:t>
      </w:r>
    </w:p>
    <w:p w14:paraId="236F147F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</w:p>
    <w:p w14:paraId="77721291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</w:p>
    <w:p w14:paraId="6E3F3AFC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 xml:space="preserve"> </w:t>
      </w:r>
    </w:p>
    <w:p w14:paraId="0AC6CE8F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9D183C">
        <w:rPr>
          <w:rFonts w:asciiTheme="minorHAnsi" w:hAnsiTheme="minorHAnsi" w:cstheme="minorHAnsi"/>
          <w:b/>
          <w:iCs/>
          <w:lang w:val="hr-HR"/>
        </w:rPr>
        <w:t xml:space="preserve">   O D L U K U</w:t>
      </w:r>
    </w:p>
    <w:p w14:paraId="07EF04EA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779C4AFD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9D183C">
        <w:rPr>
          <w:rFonts w:asciiTheme="minorHAnsi" w:hAnsiTheme="minorHAnsi" w:cstheme="minorHAnsi"/>
          <w:b/>
          <w:iCs/>
          <w:lang w:val="hr-HR"/>
        </w:rPr>
        <w:t>O</w:t>
      </w:r>
    </w:p>
    <w:p w14:paraId="41F5BEC7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0BA49D4E" w14:textId="20A9B8C7" w:rsidR="00F9242B" w:rsidRPr="009D183C" w:rsidRDefault="003B2CB2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>
        <w:rPr>
          <w:rFonts w:asciiTheme="minorHAnsi" w:hAnsiTheme="minorHAnsi" w:cstheme="minorHAnsi"/>
          <w:b/>
          <w:iCs/>
          <w:lang w:val="hr-HR"/>
        </w:rPr>
        <w:t>donošenju</w:t>
      </w:r>
      <w:r w:rsidR="00F9242B" w:rsidRPr="009D183C">
        <w:rPr>
          <w:rFonts w:asciiTheme="minorHAnsi" w:hAnsiTheme="minorHAnsi" w:cstheme="minorHAnsi"/>
          <w:b/>
          <w:iCs/>
          <w:lang w:val="hr-HR"/>
        </w:rPr>
        <w:t xml:space="preserve"> Financijskog plana Dječjeg vrtića „ </w:t>
      </w:r>
      <w:r w:rsidR="009D183C">
        <w:rPr>
          <w:rFonts w:asciiTheme="minorHAnsi" w:hAnsiTheme="minorHAnsi" w:cstheme="minorHAnsi"/>
          <w:b/>
          <w:iCs/>
          <w:lang w:val="hr-HR"/>
        </w:rPr>
        <w:t>Lađica</w:t>
      </w:r>
      <w:r w:rsidR="00F9242B" w:rsidRPr="009D183C">
        <w:rPr>
          <w:rFonts w:asciiTheme="minorHAnsi" w:hAnsiTheme="minorHAnsi" w:cstheme="minorHAnsi"/>
          <w:b/>
          <w:iCs/>
          <w:lang w:val="hr-HR"/>
        </w:rPr>
        <w:t>“ za 202</w:t>
      </w:r>
      <w:r w:rsidR="00B22655">
        <w:rPr>
          <w:rFonts w:asciiTheme="minorHAnsi" w:hAnsiTheme="minorHAnsi" w:cstheme="minorHAnsi"/>
          <w:b/>
          <w:iCs/>
          <w:lang w:val="hr-HR"/>
        </w:rPr>
        <w:t>5</w:t>
      </w:r>
      <w:r w:rsidR="00F9242B" w:rsidRPr="009D183C">
        <w:rPr>
          <w:rFonts w:asciiTheme="minorHAnsi" w:hAnsiTheme="minorHAnsi" w:cstheme="minorHAnsi"/>
          <w:b/>
          <w:iCs/>
          <w:lang w:val="hr-HR"/>
        </w:rPr>
        <w:t>. godinu</w:t>
      </w:r>
      <w:r w:rsidR="00137B74">
        <w:rPr>
          <w:rFonts w:asciiTheme="minorHAnsi" w:hAnsiTheme="minorHAnsi" w:cstheme="minorHAnsi"/>
          <w:b/>
          <w:iCs/>
          <w:lang w:val="hr-HR"/>
        </w:rPr>
        <w:t xml:space="preserve"> i projekcije za 202</w:t>
      </w:r>
      <w:r w:rsidR="00B22655">
        <w:rPr>
          <w:rFonts w:asciiTheme="minorHAnsi" w:hAnsiTheme="minorHAnsi" w:cstheme="minorHAnsi"/>
          <w:b/>
          <w:iCs/>
          <w:lang w:val="hr-HR"/>
        </w:rPr>
        <w:t>6</w:t>
      </w:r>
      <w:r w:rsidR="00137B74">
        <w:rPr>
          <w:rFonts w:asciiTheme="minorHAnsi" w:hAnsiTheme="minorHAnsi" w:cstheme="minorHAnsi"/>
          <w:b/>
          <w:iCs/>
          <w:lang w:val="hr-HR"/>
        </w:rPr>
        <w:t>. i 202</w:t>
      </w:r>
      <w:r w:rsidR="00B22655">
        <w:rPr>
          <w:rFonts w:asciiTheme="minorHAnsi" w:hAnsiTheme="minorHAnsi" w:cstheme="minorHAnsi"/>
          <w:b/>
          <w:iCs/>
          <w:lang w:val="hr-HR"/>
        </w:rPr>
        <w:t>7</w:t>
      </w:r>
      <w:r w:rsidR="00137B74">
        <w:rPr>
          <w:rFonts w:asciiTheme="minorHAnsi" w:hAnsiTheme="minorHAnsi" w:cstheme="minorHAnsi"/>
          <w:b/>
          <w:iCs/>
          <w:lang w:val="hr-HR"/>
        </w:rPr>
        <w:t>. godinu</w:t>
      </w:r>
    </w:p>
    <w:p w14:paraId="453377FA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628E85F7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10B62DE6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380B89E0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 w:rsidRPr="009D183C">
        <w:rPr>
          <w:rFonts w:asciiTheme="minorHAnsi" w:hAnsiTheme="minorHAnsi" w:cstheme="minorHAnsi"/>
          <w:b/>
          <w:bCs/>
          <w:iCs/>
          <w:lang w:val="hr-HR"/>
        </w:rPr>
        <w:t>I.</w:t>
      </w:r>
    </w:p>
    <w:p w14:paraId="2DB52E7E" w14:textId="77777777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</w:p>
    <w:p w14:paraId="21657F93" w14:textId="1730F593" w:rsidR="00F9242B" w:rsidRDefault="003B2CB2" w:rsidP="00F9242B">
      <w:pPr>
        <w:jc w:val="both"/>
        <w:rPr>
          <w:rFonts w:asciiTheme="minorHAnsi" w:hAnsiTheme="minorHAnsi" w:cstheme="minorHAnsi"/>
          <w:bCs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 xml:space="preserve">Ovom Odlukom donosi se </w:t>
      </w:r>
      <w:r>
        <w:rPr>
          <w:rFonts w:asciiTheme="minorHAnsi" w:hAnsiTheme="minorHAnsi" w:cstheme="minorHAnsi"/>
          <w:bCs/>
          <w:iCs/>
          <w:lang w:val="hr-HR"/>
        </w:rPr>
        <w:t>Financijski plan Dječjeg vrtića „Lađica“ za proračunsku 202</w:t>
      </w:r>
      <w:r w:rsidR="00B22655">
        <w:rPr>
          <w:rFonts w:asciiTheme="minorHAnsi" w:hAnsiTheme="minorHAnsi" w:cstheme="minorHAnsi"/>
          <w:bCs/>
          <w:iCs/>
          <w:lang w:val="hr-HR"/>
        </w:rPr>
        <w:t>5</w:t>
      </w:r>
      <w:r>
        <w:rPr>
          <w:rFonts w:asciiTheme="minorHAnsi" w:hAnsiTheme="minorHAnsi" w:cstheme="minorHAnsi"/>
          <w:bCs/>
          <w:iCs/>
          <w:lang w:val="hr-HR"/>
        </w:rPr>
        <w:t>. godinu i projekcija za 202</w:t>
      </w:r>
      <w:r w:rsidR="00B22655">
        <w:rPr>
          <w:rFonts w:asciiTheme="minorHAnsi" w:hAnsiTheme="minorHAnsi" w:cstheme="minorHAnsi"/>
          <w:bCs/>
          <w:iCs/>
          <w:lang w:val="hr-HR"/>
        </w:rPr>
        <w:t>6</w:t>
      </w:r>
      <w:r>
        <w:rPr>
          <w:rFonts w:asciiTheme="minorHAnsi" w:hAnsiTheme="minorHAnsi" w:cstheme="minorHAnsi"/>
          <w:bCs/>
          <w:iCs/>
          <w:lang w:val="hr-HR"/>
        </w:rPr>
        <w:t>. i 202</w:t>
      </w:r>
      <w:r w:rsidR="00B22655">
        <w:rPr>
          <w:rFonts w:asciiTheme="minorHAnsi" w:hAnsiTheme="minorHAnsi" w:cstheme="minorHAnsi"/>
          <w:bCs/>
          <w:iCs/>
          <w:lang w:val="hr-HR"/>
        </w:rPr>
        <w:t>7</w:t>
      </w:r>
      <w:r>
        <w:rPr>
          <w:rFonts w:asciiTheme="minorHAnsi" w:hAnsiTheme="minorHAnsi" w:cstheme="minorHAnsi"/>
          <w:bCs/>
          <w:iCs/>
          <w:lang w:val="hr-HR"/>
        </w:rPr>
        <w:t>. godinu.</w:t>
      </w:r>
    </w:p>
    <w:p w14:paraId="0993731E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 w:rsidRPr="009D183C">
        <w:rPr>
          <w:rFonts w:asciiTheme="minorHAnsi" w:hAnsiTheme="minorHAnsi" w:cstheme="minorHAnsi"/>
          <w:b/>
          <w:bCs/>
          <w:iCs/>
          <w:lang w:val="hr-HR"/>
        </w:rPr>
        <w:t>II.</w:t>
      </w:r>
    </w:p>
    <w:p w14:paraId="78B3F912" w14:textId="18256724" w:rsidR="00F9242B" w:rsidRDefault="00F9242B" w:rsidP="00F9242B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</w:p>
    <w:p w14:paraId="6DF29E3A" w14:textId="4C49C971" w:rsidR="003B2CB2" w:rsidRDefault="003B2CB2" w:rsidP="003B2CB2">
      <w:p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>Financijskim planom iz točke I. ove Odluke utvrđeni su prihodi i primitci te rashodi i izdatci u skladu s proračunskim kvalifikacijama utvrđenih zakonskim propisom</w:t>
      </w:r>
      <w:r w:rsidR="00B22655">
        <w:rPr>
          <w:rFonts w:asciiTheme="minorHAnsi" w:hAnsiTheme="minorHAnsi" w:cstheme="minorHAnsi"/>
          <w:iCs/>
          <w:lang w:val="hr-HR"/>
        </w:rPr>
        <w:t>.</w:t>
      </w:r>
    </w:p>
    <w:p w14:paraId="2274C6F9" w14:textId="77777777" w:rsidR="003B2CB2" w:rsidRDefault="003B2CB2" w:rsidP="003B2CB2">
      <w:pPr>
        <w:jc w:val="both"/>
        <w:rPr>
          <w:rFonts w:asciiTheme="minorHAnsi" w:hAnsiTheme="minorHAnsi" w:cstheme="minorHAnsi"/>
          <w:iCs/>
          <w:lang w:val="hr-HR"/>
        </w:rPr>
      </w:pPr>
    </w:p>
    <w:p w14:paraId="121006AA" w14:textId="75021093" w:rsidR="003B2CB2" w:rsidRDefault="003B2CB2" w:rsidP="003B2CB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>
        <w:rPr>
          <w:rFonts w:asciiTheme="minorHAnsi" w:hAnsiTheme="minorHAnsi" w:cstheme="minorHAnsi"/>
          <w:b/>
          <w:bCs/>
          <w:iCs/>
          <w:lang w:val="hr-HR"/>
        </w:rPr>
        <w:t>III.</w:t>
      </w:r>
    </w:p>
    <w:p w14:paraId="6B42DA99" w14:textId="77777777" w:rsidR="003B2CB2" w:rsidRPr="003B2CB2" w:rsidRDefault="003B2CB2" w:rsidP="003B2CB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</w:p>
    <w:p w14:paraId="32A1FC61" w14:textId="4E2BC39E" w:rsidR="00F9242B" w:rsidRPr="009D183C" w:rsidRDefault="003B2CB2" w:rsidP="00F9242B">
      <w:p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 xml:space="preserve">Financijski plan iz točke I. ove Odluke njen je sastavni dio i bit će objavljen na mrežnim stranicama </w:t>
      </w:r>
      <w:r w:rsidR="00DC3460">
        <w:rPr>
          <w:rFonts w:asciiTheme="minorHAnsi" w:hAnsiTheme="minorHAnsi" w:cstheme="minorHAnsi"/>
          <w:iCs/>
          <w:lang w:val="hr-HR"/>
        </w:rPr>
        <w:t>Općine Davor</w:t>
      </w:r>
    </w:p>
    <w:p w14:paraId="0B5BE7AA" w14:textId="77777777" w:rsidR="00F9242B" w:rsidRPr="009D183C" w:rsidRDefault="00F9242B" w:rsidP="00F9242B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5FD310BD" w14:textId="77777777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</w:p>
    <w:p w14:paraId="3F361467" w14:textId="77777777" w:rsidR="00F9242B" w:rsidRPr="009D183C" w:rsidRDefault="00F9242B" w:rsidP="00F9242B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18B982EB" w14:textId="3CD918F5" w:rsidR="00F9242B" w:rsidRPr="009D183C" w:rsidRDefault="009D183C" w:rsidP="00F9242B">
      <w:pPr>
        <w:rPr>
          <w:rFonts w:asciiTheme="minorHAnsi" w:eastAsiaTheme="minorHAnsi" w:hAnsiTheme="minorHAnsi" w:cstheme="minorHAnsi"/>
          <w:bCs/>
          <w:lang w:val="hr-HR"/>
        </w:rPr>
      </w:pPr>
      <w:r>
        <w:rPr>
          <w:rFonts w:asciiTheme="minorHAnsi" w:eastAsiaTheme="minorHAnsi" w:hAnsiTheme="minorHAnsi" w:cstheme="minorHAnsi"/>
          <w:bCs/>
          <w:lang w:val="hr-HR"/>
        </w:rPr>
        <w:t>Davor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, </w:t>
      </w:r>
      <w:r w:rsidR="00B22655">
        <w:rPr>
          <w:rFonts w:asciiTheme="minorHAnsi" w:eastAsiaTheme="minorHAnsi" w:hAnsiTheme="minorHAnsi" w:cstheme="minorHAnsi"/>
          <w:bCs/>
          <w:lang w:val="hr-HR"/>
        </w:rPr>
        <w:t>28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. </w:t>
      </w:r>
      <w:r w:rsidR="00B22655">
        <w:rPr>
          <w:rFonts w:asciiTheme="minorHAnsi" w:eastAsiaTheme="minorHAnsi" w:hAnsiTheme="minorHAnsi" w:cstheme="minorHAnsi"/>
          <w:bCs/>
          <w:lang w:val="hr-HR"/>
        </w:rPr>
        <w:t>studenog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 202</w:t>
      </w:r>
      <w:r w:rsidR="00B22655">
        <w:rPr>
          <w:rFonts w:asciiTheme="minorHAnsi" w:eastAsiaTheme="minorHAnsi" w:hAnsiTheme="minorHAnsi" w:cstheme="minorHAnsi"/>
          <w:bCs/>
          <w:lang w:val="hr-HR"/>
        </w:rPr>
        <w:t>4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>.</w:t>
      </w:r>
    </w:p>
    <w:p w14:paraId="1FE0407F" w14:textId="77777777" w:rsidR="00F9242B" w:rsidRPr="009D183C" w:rsidRDefault="00F9242B" w:rsidP="00F9242B">
      <w:pPr>
        <w:rPr>
          <w:rFonts w:asciiTheme="minorHAnsi" w:eastAsiaTheme="minorHAnsi" w:hAnsiTheme="minorHAnsi" w:cstheme="minorHAnsi"/>
          <w:b/>
          <w:lang w:val="hr-HR"/>
        </w:rPr>
      </w:pPr>
    </w:p>
    <w:p w14:paraId="79171AC8" w14:textId="1A4EF778" w:rsidR="00F9242B" w:rsidRPr="009D183C" w:rsidRDefault="00F9242B" w:rsidP="00F9242B">
      <w:pPr>
        <w:spacing w:line="252" w:lineRule="auto"/>
        <w:rPr>
          <w:rFonts w:asciiTheme="minorHAnsi" w:eastAsiaTheme="minorHAnsi" w:hAnsiTheme="minorHAnsi" w:cstheme="minorHAnsi"/>
          <w:bCs/>
          <w:lang w:val="hr-HR"/>
        </w:rPr>
      </w:pPr>
      <w:r w:rsidRPr="009D183C">
        <w:rPr>
          <w:rFonts w:asciiTheme="minorHAnsi" w:eastAsiaTheme="minorHAnsi" w:hAnsiTheme="minorHAnsi" w:cstheme="minorHAnsi"/>
          <w:bCs/>
          <w:lang w:val="hr-HR"/>
        </w:rPr>
        <w:t xml:space="preserve">KLASA: </w:t>
      </w:r>
      <w:r w:rsidR="00391648" w:rsidRPr="00391648">
        <w:rPr>
          <w:rFonts w:asciiTheme="minorHAnsi" w:eastAsiaTheme="minorHAnsi" w:hAnsiTheme="minorHAnsi" w:cstheme="minorHAnsi"/>
          <w:bCs/>
          <w:lang w:val="hr-HR"/>
        </w:rPr>
        <w:t>400-01/2</w:t>
      </w:r>
      <w:r w:rsidR="00B22655">
        <w:rPr>
          <w:rFonts w:asciiTheme="minorHAnsi" w:eastAsiaTheme="minorHAnsi" w:hAnsiTheme="minorHAnsi" w:cstheme="minorHAnsi"/>
          <w:bCs/>
          <w:lang w:val="hr-HR"/>
        </w:rPr>
        <w:t>4</w:t>
      </w:r>
      <w:r w:rsidR="00391648" w:rsidRPr="00391648">
        <w:rPr>
          <w:rFonts w:asciiTheme="minorHAnsi" w:eastAsiaTheme="minorHAnsi" w:hAnsiTheme="minorHAnsi" w:cstheme="minorHAnsi"/>
          <w:bCs/>
          <w:lang w:val="hr-HR"/>
        </w:rPr>
        <w:t>-01</w:t>
      </w:r>
      <w:r w:rsidRPr="009D183C">
        <w:rPr>
          <w:rFonts w:asciiTheme="minorHAnsi" w:eastAsiaTheme="minorHAnsi" w:hAnsiTheme="minorHAnsi" w:cstheme="minorHAnsi"/>
          <w:bCs/>
          <w:lang w:val="hr-HR"/>
        </w:rPr>
        <w:t>/</w:t>
      </w:r>
      <w:r w:rsidR="009000F7">
        <w:rPr>
          <w:rFonts w:asciiTheme="minorHAnsi" w:eastAsiaTheme="minorHAnsi" w:hAnsiTheme="minorHAnsi" w:cstheme="minorHAnsi"/>
          <w:bCs/>
          <w:lang w:val="hr-HR"/>
        </w:rPr>
        <w:t>5</w:t>
      </w:r>
    </w:p>
    <w:p w14:paraId="066B51E9" w14:textId="1417E745" w:rsidR="00F9242B" w:rsidRPr="009D183C" w:rsidRDefault="00F9242B" w:rsidP="00F9242B">
      <w:pPr>
        <w:spacing w:line="252" w:lineRule="auto"/>
        <w:rPr>
          <w:rFonts w:asciiTheme="minorHAnsi" w:eastAsiaTheme="minorHAnsi" w:hAnsiTheme="minorHAnsi" w:cstheme="minorHAnsi"/>
          <w:bCs/>
          <w:lang w:val="hr-HR"/>
        </w:rPr>
      </w:pPr>
      <w:r w:rsidRPr="009D183C">
        <w:rPr>
          <w:rFonts w:asciiTheme="minorHAnsi" w:eastAsiaTheme="minorHAnsi" w:hAnsiTheme="minorHAnsi" w:cstheme="minorHAnsi"/>
          <w:bCs/>
          <w:lang w:val="hr-HR"/>
        </w:rPr>
        <w:t>URBROJ: 2178/</w:t>
      </w:r>
      <w:r w:rsidR="009D183C">
        <w:rPr>
          <w:rFonts w:asciiTheme="minorHAnsi" w:eastAsiaTheme="minorHAnsi" w:hAnsiTheme="minorHAnsi" w:cstheme="minorHAnsi"/>
          <w:bCs/>
          <w:lang w:val="hr-HR"/>
        </w:rPr>
        <w:t>17</w:t>
      </w:r>
      <w:r w:rsidRPr="009D183C">
        <w:rPr>
          <w:rFonts w:asciiTheme="minorHAnsi" w:eastAsiaTheme="minorHAnsi" w:hAnsiTheme="minorHAnsi" w:cstheme="minorHAnsi"/>
          <w:bCs/>
          <w:lang w:val="hr-HR"/>
        </w:rPr>
        <w:t>-02-03-</w:t>
      </w:r>
      <w:r w:rsidR="00DC3460">
        <w:rPr>
          <w:rFonts w:asciiTheme="minorHAnsi" w:eastAsiaTheme="minorHAnsi" w:hAnsiTheme="minorHAnsi" w:cstheme="minorHAnsi"/>
          <w:bCs/>
          <w:lang w:val="hr-HR"/>
        </w:rPr>
        <w:t>2</w:t>
      </w:r>
      <w:r w:rsidR="00B22655">
        <w:rPr>
          <w:rFonts w:asciiTheme="minorHAnsi" w:eastAsiaTheme="minorHAnsi" w:hAnsiTheme="minorHAnsi" w:cstheme="minorHAnsi"/>
          <w:bCs/>
          <w:lang w:val="hr-HR"/>
        </w:rPr>
        <w:t>4</w:t>
      </w:r>
      <w:r w:rsidRPr="009D183C">
        <w:rPr>
          <w:rFonts w:asciiTheme="minorHAnsi" w:eastAsiaTheme="minorHAnsi" w:hAnsiTheme="minorHAnsi" w:cstheme="minorHAnsi"/>
          <w:bCs/>
          <w:lang w:val="hr-HR"/>
        </w:rPr>
        <w:t>-</w:t>
      </w:r>
      <w:r w:rsidR="009D183C">
        <w:rPr>
          <w:rFonts w:asciiTheme="minorHAnsi" w:eastAsiaTheme="minorHAnsi" w:hAnsiTheme="minorHAnsi" w:cstheme="minorHAnsi"/>
          <w:bCs/>
          <w:lang w:val="hr-HR"/>
        </w:rPr>
        <w:t>0</w:t>
      </w:r>
      <w:r w:rsidR="00391648">
        <w:rPr>
          <w:rFonts w:asciiTheme="minorHAnsi" w:eastAsiaTheme="minorHAnsi" w:hAnsiTheme="minorHAnsi" w:cstheme="minorHAnsi"/>
          <w:bCs/>
          <w:lang w:val="hr-HR"/>
        </w:rPr>
        <w:t>1</w:t>
      </w:r>
    </w:p>
    <w:p w14:paraId="5E3216CF" w14:textId="5A8B60F5" w:rsidR="00F9242B" w:rsidRDefault="00F9242B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7800DE31" w14:textId="77777777" w:rsidR="004F1F98" w:rsidRPr="009D183C" w:rsidRDefault="004F1F98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42A1E1C2" w14:textId="77777777" w:rsidR="00F9242B" w:rsidRPr="009D183C" w:rsidRDefault="00F9242B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 xml:space="preserve"> </w:t>
      </w:r>
    </w:p>
    <w:p w14:paraId="575EB228" w14:textId="77777777" w:rsidR="00F9242B" w:rsidRPr="009D183C" w:rsidRDefault="00F9242B" w:rsidP="00F9242B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 w:rsidRPr="009D183C">
        <w:rPr>
          <w:rFonts w:asciiTheme="minorHAnsi" w:eastAsiaTheme="minorHAnsi" w:hAnsiTheme="minorHAnsi" w:cstheme="minorHAnsi"/>
          <w:lang w:val="hr-HR"/>
        </w:rPr>
        <w:t>PREDSJEDNIK UPRAVNOG VIJEĆA</w:t>
      </w:r>
    </w:p>
    <w:p w14:paraId="302D52B4" w14:textId="67AE8FAF" w:rsidR="0011616D" w:rsidRPr="00137B74" w:rsidRDefault="009D183C" w:rsidP="00137B74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>
        <w:rPr>
          <w:rFonts w:asciiTheme="minorHAnsi" w:eastAsiaTheme="minorHAnsi" w:hAnsiTheme="minorHAnsi" w:cstheme="minorHAnsi"/>
          <w:lang w:val="hr-HR"/>
        </w:rPr>
        <w:t>Andrija Balunović, mag.educ.philol.croat.</w:t>
      </w:r>
    </w:p>
    <w:sectPr w:rsidR="0011616D" w:rsidRPr="00137B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42B"/>
    <w:rsid w:val="00103784"/>
    <w:rsid w:val="0011616D"/>
    <w:rsid w:val="00137B74"/>
    <w:rsid w:val="00391648"/>
    <w:rsid w:val="003B2CB2"/>
    <w:rsid w:val="00426A80"/>
    <w:rsid w:val="00443427"/>
    <w:rsid w:val="004F1F98"/>
    <w:rsid w:val="006C27C9"/>
    <w:rsid w:val="006D2404"/>
    <w:rsid w:val="009000F7"/>
    <w:rsid w:val="0099256F"/>
    <w:rsid w:val="009D183C"/>
    <w:rsid w:val="00A36F0D"/>
    <w:rsid w:val="00A56EDF"/>
    <w:rsid w:val="00B22655"/>
    <w:rsid w:val="00C05552"/>
    <w:rsid w:val="00DC3460"/>
    <w:rsid w:val="00F9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9A6DA"/>
  <w15:chartTrackingRefBased/>
  <w15:docId w15:val="{BF54B470-18DA-4865-8B2D-8458B3710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9242B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33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Đuro  Anđelković</cp:lastModifiedBy>
  <cp:revision>4</cp:revision>
  <cp:lastPrinted>2024-11-28T07:34:00Z</cp:lastPrinted>
  <dcterms:created xsi:type="dcterms:W3CDTF">2024-11-28T07:06:00Z</dcterms:created>
  <dcterms:modified xsi:type="dcterms:W3CDTF">2024-11-28T08:16:00Z</dcterms:modified>
</cp:coreProperties>
</file>